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4D" w:rsidRDefault="007C527A">
      <w:pPr>
        <w:pStyle w:val="MSGENFONTSTYLENAMETEMPLATEROLENUMBERMSGENFONTSTYLENAMEBYROLETEXT30"/>
        <w:shd w:val="clear" w:color="auto" w:fill="auto"/>
      </w:pPr>
      <w:r>
        <w:t>Доп. прил. 4</w:t>
      </w:r>
    </w:p>
    <w:p w:rsidR="0080554D" w:rsidRPr="008D760E" w:rsidRDefault="007C527A" w:rsidP="008D760E">
      <w:pPr>
        <w:pStyle w:val="MSGENFONTSTYLENAMETEMPLATEROLENUMBERMSGENFONTSTYLENAMEBYROLETEXT30"/>
        <w:shd w:val="clear" w:color="auto" w:fill="auto"/>
        <w:spacing w:after="0" w:line="360" w:lineRule="auto"/>
        <w:ind w:right="23"/>
        <w:jc w:val="center"/>
        <w:rPr>
          <w:sz w:val="28"/>
          <w:szCs w:val="28"/>
        </w:rPr>
      </w:pPr>
      <w:r w:rsidRPr="008D760E">
        <w:rPr>
          <w:sz w:val="28"/>
          <w:szCs w:val="28"/>
        </w:rPr>
        <w:t>Форма Бланка переключения</w:t>
      </w:r>
    </w:p>
    <w:p w:rsidR="0080554D" w:rsidRPr="008D760E" w:rsidRDefault="007C527A" w:rsidP="008D760E">
      <w:pPr>
        <w:pStyle w:val="MSGENFONTSTYLENAMETEMPLATEROLENUMBERMSGENFONTSTYLENAMEBYROLETEXT40"/>
        <w:shd w:val="clear" w:color="auto" w:fill="auto"/>
        <w:spacing w:after="146" w:line="360" w:lineRule="auto"/>
        <w:ind w:right="23"/>
        <w:rPr>
          <w:sz w:val="28"/>
          <w:szCs w:val="28"/>
        </w:rPr>
      </w:pPr>
      <w:r w:rsidRPr="008D760E">
        <w:rPr>
          <w:sz w:val="28"/>
          <w:szCs w:val="28"/>
        </w:rPr>
        <w:t>(в дополнение к п.п. 1.5.28 - 1.5.31 ПТЭЭП)</w:t>
      </w:r>
    </w:p>
    <w:p w:rsidR="0080554D" w:rsidRPr="008D760E" w:rsidRDefault="007C527A" w:rsidP="008D760E">
      <w:pPr>
        <w:pStyle w:val="MSGENFONTSTYLENAMETEMPLATEROLENUMBERMSGENFONTSTYLENAMEBYROLETEXT30"/>
        <w:shd w:val="clear" w:color="auto" w:fill="auto"/>
        <w:tabs>
          <w:tab w:val="left" w:leader="underscore" w:pos="5110"/>
        </w:tabs>
        <w:spacing w:after="0" w:line="360" w:lineRule="auto"/>
        <w:ind w:left="1620"/>
        <w:jc w:val="center"/>
        <w:rPr>
          <w:sz w:val="28"/>
          <w:szCs w:val="28"/>
        </w:rPr>
      </w:pPr>
      <w:r w:rsidRPr="008D760E">
        <w:rPr>
          <w:sz w:val="28"/>
          <w:szCs w:val="28"/>
        </w:rPr>
        <w:t>БЛАНК ПЕРЕКЛЮЧЕНИЯ №</w:t>
      </w:r>
      <w:r w:rsidRPr="008D760E">
        <w:rPr>
          <w:sz w:val="28"/>
          <w:szCs w:val="28"/>
        </w:rPr>
        <w:tab/>
      </w:r>
    </w:p>
    <w:p w:rsidR="0080554D" w:rsidRPr="008D760E" w:rsidRDefault="007C527A" w:rsidP="008D760E">
      <w:pPr>
        <w:pStyle w:val="MSGENFONTSTYLENAMETEMPLATEROLENUMBERMSGENFONTSTYLENAMEBYROLETEXT20"/>
        <w:shd w:val="clear" w:color="auto" w:fill="auto"/>
        <w:tabs>
          <w:tab w:val="left" w:leader="underscore" w:pos="5426"/>
          <w:tab w:val="left" w:leader="underscore" w:pos="6323"/>
        </w:tabs>
        <w:spacing w:line="360" w:lineRule="auto"/>
        <w:ind w:left="4240"/>
        <w:jc w:val="center"/>
        <w:rPr>
          <w:sz w:val="28"/>
          <w:szCs w:val="28"/>
        </w:rPr>
      </w:pPr>
      <w:r w:rsidRPr="008D760E">
        <w:rPr>
          <w:sz w:val="28"/>
          <w:szCs w:val="28"/>
        </w:rPr>
        <w:t>начало</w:t>
      </w:r>
      <w:r w:rsidRPr="008D760E">
        <w:rPr>
          <w:sz w:val="28"/>
          <w:szCs w:val="28"/>
        </w:rPr>
        <w:tab/>
      </w:r>
      <w:proofErr w:type="gramStart"/>
      <w:r w:rsidRPr="008D760E">
        <w:rPr>
          <w:sz w:val="28"/>
          <w:szCs w:val="28"/>
        </w:rPr>
        <w:t>ч</w:t>
      </w:r>
      <w:proofErr w:type="gramEnd"/>
      <w:r w:rsidRPr="008D760E">
        <w:rPr>
          <w:sz w:val="28"/>
          <w:szCs w:val="28"/>
        </w:rPr>
        <w:t>.</w:t>
      </w:r>
      <w:r w:rsidRPr="008D760E">
        <w:rPr>
          <w:sz w:val="28"/>
          <w:szCs w:val="28"/>
        </w:rPr>
        <w:tab/>
        <w:t>мин.</w:t>
      </w:r>
    </w:p>
    <w:p w:rsidR="0080554D" w:rsidRPr="008D760E" w:rsidRDefault="007C527A" w:rsidP="008D760E">
      <w:pPr>
        <w:pStyle w:val="MSGENFONTSTYLENAMETEMPLATEROLENUMBERMSGENFONTSTYLENAMEBYROLETEXT20"/>
        <w:shd w:val="clear" w:color="auto" w:fill="auto"/>
        <w:tabs>
          <w:tab w:val="left" w:leader="underscore" w:pos="6090"/>
        </w:tabs>
        <w:spacing w:after="180" w:line="360" w:lineRule="auto"/>
        <w:ind w:left="4420"/>
        <w:jc w:val="center"/>
        <w:rPr>
          <w:sz w:val="28"/>
          <w:szCs w:val="28"/>
        </w:rPr>
      </w:pPr>
      <w:r w:rsidRPr="008D760E">
        <w:rPr>
          <w:sz w:val="28"/>
          <w:szCs w:val="28"/>
        </w:rPr>
        <w:t>дата</w:t>
      </w:r>
      <w:r w:rsidRPr="008D760E">
        <w:rPr>
          <w:sz w:val="28"/>
          <w:szCs w:val="28"/>
        </w:rPr>
        <w:tab/>
        <w:t>201_.г.</w:t>
      </w:r>
    </w:p>
    <w:p w:rsidR="0080554D" w:rsidRPr="008D760E" w:rsidRDefault="007C527A" w:rsidP="008D760E">
      <w:pPr>
        <w:pStyle w:val="MSGENFONTSTYLENAMETEMPLATEROLENUMBERMSGENFONTSTYLENAMEBYROLETEXT20"/>
        <w:shd w:val="clear" w:color="auto" w:fill="auto"/>
        <w:tabs>
          <w:tab w:val="left" w:leader="underscore" w:pos="6583"/>
        </w:tabs>
        <w:spacing w:line="360" w:lineRule="auto"/>
        <w:ind w:left="320"/>
        <w:jc w:val="center"/>
        <w:rPr>
          <w:sz w:val="28"/>
          <w:szCs w:val="28"/>
        </w:rPr>
      </w:pPr>
      <w:r w:rsidRPr="008D760E">
        <w:rPr>
          <w:sz w:val="28"/>
          <w:szCs w:val="28"/>
        </w:rPr>
        <w:t>Электроустановка (ТП, ВРУ, ГРЩ и т.п.)</w:t>
      </w:r>
      <w:r w:rsidRPr="008D760E">
        <w:rPr>
          <w:sz w:val="28"/>
          <w:szCs w:val="28"/>
        </w:rPr>
        <w:tab/>
      </w:r>
    </w:p>
    <w:p w:rsidR="0080554D" w:rsidRPr="008D760E" w:rsidRDefault="007C527A" w:rsidP="008D760E">
      <w:pPr>
        <w:pStyle w:val="MSGENFONTSTYLENAMETEMPLATEROLENUMBERMSGENFONTSTYLENAMEBYROLETEXT20"/>
        <w:shd w:val="clear" w:color="auto" w:fill="auto"/>
        <w:tabs>
          <w:tab w:val="left" w:leader="underscore" w:pos="6583"/>
        </w:tabs>
        <w:spacing w:line="360" w:lineRule="auto"/>
        <w:ind w:left="320"/>
        <w:jc w:val="center"/>
        <w:rPr>
          <w:sz w:val="28"/>
          <w:szCs w:val="28"/>
        </w:rPr>
      </w:pPr>
      <w:r w:rsidRPr="008D760E">
        <w:rPr>
          <w:sz w:val="28"/>
          <w:szCs w:val="28"/>
        </w:rPr>
        <w:t>Исходная схема:</w:t>
      </w:r>
      <w:r w:rsidRPr="008D760E">
        <w:rPr>
          <w:sz w:val="28"/>
          <w:szCs w:val="28"/>
        </w:rPr>
        <w:tab/>
      </w:r>
    </w:p>
    <w:p w:rsidR="0080554D" w:rsidRPr="008D760E" w:rsidRDefault="007C527A" w:rsidP="008D760E">
      <w:pPr>
        <w:pStyle w:val="MSGENFONTSTYLENAMETEMPLATEROLENUMBERMSGENFONTSTYLENAMEBYROLETEXT20"/>
        <w:shd w:val="clear" w:color="auto" w:fill="auto"/>
        <w:tabs>
          <w:tab w:val="left" w:leader="underscore" w:pos="6583"/>
        </w:tabs>
        <w:spacing w:after="184" w:line="360" w:lineRule="auto"/>
        <w:ind w:left="320"/>
        <w:jc w:val="center"/>
        <w:rPr>
          <w:sz w:val="28"/>
          <w:szCs w:val="28"/>
        </w:rPr>
      </w:pPr>
      <w:r w:rsidRPr="008D760E">
        <w:rPr>
          <w:sz w:val="28"/>
          <w:szCs w:val="28"/>
        </w:rPr>
        <w:t>Задание на переключение</w:t>
      </w:r>
      <w:r w:rsidRPr="008D760E">
        <w:rPr>
          <w:sz w:val="28"/>
          <w:szCs w:val="28"/>
        </w:rPr>
        <w:tab/>
      </w:r>
    </w:p>
    <w:p w:rsidR="0080554D" w:rsidRPr="008D760E" w:rsidRDefault="007C527A" w:rsidP="008D760E">
      <w:pPr>
        <w:pStyle w:val="MSGENFONTSTYLENAMETEMPLATEROLENUMBERMSGENFONTSTYLENAMEBYROLETEXT20"/>
        <w:shd w:val="clear" w:color="auto" w:fill="auto"/>
        <w:tabs>
          <w:tab w:val="left" w:leader="underscore" w:pos="6583"/>
        </w:tabs>
        <w:spacing w:after="460" w:line="360" w:lineRule="auto"/>
        <w:ind w:firstLine="320"/>
        <w:jc w:val="center"/>
        <w:rPr>
          <w:sz w:val="28"/>
          <w:szCs w:val="28"/>
        </w:rPr>
      </w:pPr>
      <w:r w:rsidRPr="008D760E">
        <w:rPr>
          <w:sz w:val="28"/>
          <w:szCs w:val="28"/>
        </w:rPr>
        <w:t xml:space="preserve">Последовательность проведения операций </w:t>
      </w:r>
      <w:r w:rsidRPr="008D760E">
        <w:rPr>
          <w:sz w:val="28"/>
          <w:szCs w:val="28"/>
        </w:rPr>
        <w:t>при производстве переключе</w:t>
      </w:r>
      <w:r w:rsidRPr="008D760E">
        <w:rPr>
          <w:sz w:val="28"/>
          <w:szCs w:val="28"/>
        </w:rPr>
        <w:softHyphen/>
        <w:t xml:space="preserve">ний </w:t>
      </w:r>
      <w:r w:rsidRPr="008D760E">
        <w:rPr>
          <w:sz w:val="28"/>
          <w:szCs w:val="28"/>
        </w:rPr>
        <w:tab/>
      </w:r>
    </w:p>
    <w:p w:rsidR="0080554D" w:rsidRPr="008D760E" w:rsidRDefault="007C527A" w:rsidP="008D760E">
      <w:pPr>
        <w:pStyle w:val="MSGENFONTSTYLENAMETEMPLATEROLENUMBERMSGENFONTSTYLENAMEBYROLETEXT20"/>
        <w:shd w:val="clear" w:color="auto" w:fill="auto"/>
        <w:tabs>
          <w:tab w:val="left" w:pos="4071"/>
        </w:tabs>
        <w:spacing w:line="360" w:lineRule="auto"/>
        <w:ind w:left="320"/>
        <w:jc w:val="center"/>
        <w:rPr>
          <w:sz w:val="28"/>
          <w:szCs w:val="28"/>
        </w:rPr>
      </w:pPr>
      <w:r w:rsidRPr="008D760E">
        <w:rPr>
          <w:sz w:val="28"/>
          <w:szCs w:val="28"/>
        </w:rPr>
        <w:t>Бланк заполнил,</w:t>
      </w:r>
      <w:r w:rsidRPr="008D760E">
        <w:rPr>
          <w:sz w:val="28"/>
          <w:szCs w:val="28"/>
        </w:rPr>
        <w:tab/>
        <w:t>Бланк проверил,</w:t>
      </w:r>
    </w:p>
    <w:p w:rsidR="0080554D" w:rsidRPr="008D760E" w:rsidRDefault="007C527A" w:rsidP="008D760E">
      <w:pPr>
        <w:pStyle w:val="MSGENFONTSTYLENAMETEMPLATEROLENUMBERMSGENFONTSTYLENAMEBYROLETEXT20"/>
        <w:shd w:val="clear" w:color="auto" w:fill="auto"/>
        <w:tabs>
          <w:tab w:val="left" w:pos="4071"/>
        </w:tabs>
        <w:spacing w:after="92" w:line="360" w:lineRule="auto"/>
        <w:ind w:left="320"/>
        <w:jc w:val="center"/>
        <w:rPr>
          <w:sz w:val="28"/>
          <w:szCs w:val="28"/>
        </w:rPr>
      </w:pPr>
      <w:r w:rsidRPr="008D760E">
        <w:rPr>
          <w:sz w:val="28"/>
          <w:szCs w:val="28"/>
        </w:rPr>
        <w:t xml:space="preserve">переключение </w:t>
      </w:r>
      <w:proofErr w:type="gramStart"/>
      <w:r w:rsidRPr="008D760E">
        <w:rPr>
          <w:sz w:val="28"/>
          <w:szCs w:val="28"/>
        </w:rPr>
        <w:t>производит</w:t>
      </w:r>
      <w:r w:rsidRPr="008D760E">
        <w:rPr>
          <w:sz w:val="28"/>
          <w:szCs w:val="28"/>
        </w:rPr>
        <w:tab/>
        <w:t>переключение контролирует</w:t>
      </w:r>
      <w:proofErr w:type="gramEnd"/>
    </w:p>
    <w:p w:rsidR="0080554D" w:rsidRPr="008D760E" w:rsidRDefault="007C527A" w:rsidP="008D760E">
      <w:pPr>
        <w:pStyle w:val="MSGENFONTSTYLENAMETEMPLATEROLENUMBERMSGENFONTSTYLENAMEBYROLETEXT50"/>
        <w:shd w:val="clear" w:color="auto" w:fill="auto"/>
        <w:tabs>
          <w:tab w:val="left" w:pos="4494"/>
        </w:tabs>
        <w:spacing w:before="0" w:line="360" w:lineRule="auto"/>
        <w:ind w:left="620"/>
        <w:jc w:val="center"/>
        <w:rPr>
          <w:sz w:val="28"/>
          <w:szCs w:val="28"/>
        </w:rPr>
      </w:pPr>
      <w:r w:rsidRPr="008D760E">
        <w:rPr>
          <w:sz w:val="28"/>
          <w:szCs w:val="28"/>
        </w:rPr>
        <w:t>подпись, Ф.И.О.</w:t>
      </w:r>
      <w:r w:rsidRPr="008D760E">
        <w:rPr>
          <w:sz w:val="28"/>
          <w:szCs w:val="28"/>
        </w:rPr>
        <w:tab/>
        <w:t>подпись, Ф.И.О.</w:t>
      </w:r>
    </w:p>
    <w:p w:rsidR="0080554D" w:rsidRPr="008D760E" w:rsidRDefault="007C527A" w:rsidP="008D760E">
      <w:pPr>
        <w:pStyle w:val="MSGENFONTSTYLENAMETEMPLATEROLENUMBERMSGENFONTSTYLENAMEBYROLETEXT20"/>
        <w:shd w:val="clear" w:color="auto" w:fill="auto"/>
        <w:spacing w:after="216" w:line="360" w:lineRule="auto"/>
        <w:ind w:left="320"/>
        <w:jc w:val="center"/>
        <w:rPr>
          <w:sz w:val="28"/>
          <w:szCs w:val="28"/>
        </w:rPr>
      </w:pPr>
      <w:r w:rsidRPr="008D760E">
        <w:rPr>
          <w:sz w:val="28"/>
          <w:szCs w:val="28"/>
        </w:rPr>
        <w:t>Переключения разрешаю</w:t>
      </w:r>
    </w:p>
    <w:p w:rsidR="0080554D" w:rsidRPr="008D760E" w:rsidRDefault="007C527A" w:rsidP="008D760E">
      <w:pPr>
        <w:pStyle w:val="MSGENFONTSTYLENAMETEMPLATEROLENUMBERMSGENFONTSTYLENAMEBYROLETEXT50"/>
        <w:shd w:val="clear" w:color="auto" w:fill="auto"/>
        <w:spacing w:before="0" w:line="360" w:lineRule="auto"/>
        <w:ind w:left="900"/>
        <w:jc w:val="center"/>
        <w:rPr>
          <w:sz w:val="28"/>
          <w:szCs w:val="28"/>
        </w:rPr>
      </w:pPr>
      <w:r w:rsidRPr="008D760E">
        <w:rPr>
          <w:sz w:val="28"/>
          <w:szCs w:val="28"/>
        </w:rPr>
        <w:t>подпись, Ф.И.О.</w:t>
      </w:r>
    </w:p>
    <w:sectPr w:rsidR="0080554D" w:rsidRPr="008D760E" w:rsidSect="008D760E">
      <w:pgSz w:w="16839" w:h="11907" w:orient="landscape" w:code="9"/>
      <w:pgMar w:top="619" w:right="836" w:bottom="29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7A" w:rsidRDefault="007C527A" w:rsidP="0080554D">
      <w:r>
        <w:separator/>
      </w:r>
    </w:p>
  </w:endnote>
  <w:endnote w:type="continuationSeparator" w:id="0">
    <w:p w:rsidR="007C527A" w:rsidRDefault="007C527A" w:rsidP="00805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7A" w:rsidRDefault="007C527A"/>
  </w:footnote>
  <w:footnote w:type="continuationSeparator" w:id="0">
    <w:p w:rsidR="007C527A" w:rsidRDefault="007C52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0554D"/>
    <w:rsid w:val="007C527A"/>
    <w:rsid w:val="0080554D"/>
    <w:rsid w:val="008D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55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80554D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80554D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80554D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sid w:val="0080554D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80554D"/>
    <w:pPr>
      <w:shd w:val="clear" w:color="auto" w:fill="FFFFFF"/>
      <w:spacing w:after="180" w:line="244" w:lineRule="exact"/>
      <w:jc w:val="right"/>
    </w:pPr>
    <w:rPr>
      <w:b/>
      <w:bCs/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80554D"/>
    <w:pPr>
      <w:shd w:val="clear" w:color="auto" w:fill="FFFFFF"/>
      <w:spacing w:after="180" w:line="188" w:lineRule="exact"/>
      <w:jc w:val="center"/>
    </w:pPr>
    <w:rPr>
      <w:i/>
      <w:iCs/>
      <w:sz w:val="17"/>
      <w:szCs w:val="17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80554D"/>
    <w:pPr>
      <w:shd w:val="clear" w:color="auto" w:fill="FFFFFF"/>
      <w:spacing w:line="230" w:lineRule="exact"/>
      <w:jc w:val="both"/>
    </w:pPr>
    <w:rPr>
      <w:sz w:val="20"/>
      <w:szCs w:val="20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80554D"/>
    <w:pPr>
      <w:shd w:val="clear" w:color="auto" w:fill="FFFFFF"/>
      <w:spacing w:before="180" w:line="336" w:lineRule="exact"/>
      <w:jc w:val="both"/>
    </w:pPr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Игорь</cp:lastModifiedBy>
  <cp:revision>2</cp:revision>
  <dcterms:created xsi:type="dcterms:W3CDTF">2015-09-09T15:50:00Z</dcterms:created>
  <dcterms:modified xsi:type="dcterms:W3CDTF">2015-09-09T15:55:00Z</dcterms:modified>
</cp:coreProperties>
</file>